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/>
      </w:pPr>
      <w:bookmarkStart w:colFirst="0" w:colLast="0" w:name="_yaiubog9kfml" w:id="0"/>
      <w:bookmarkEnd w:id="0"/>
      <w:r w:rsidDel="00000000" w:rsidR="00000000" w:rsidRPr="00000000">
        <w:rPr>
          <w:rtl w:val="0"/>
        </w:rPr>
        <w:t xml:space="preserve">David A. Wells</w:t>
      </w:r>
    </w:p>
    <w:p w:rsidR="00000000" w:rsidDel="00000000" w:rsidP="00000000" w:rsidRDefault="00000000" w:rsidRPr="00000000" w14:paraId="00000002">
      <w:pPr>
        <w:pStyle w:val="Heading2"/>
        <w:spacing w:before="0" w:lineRule="auto"/>
        <w:rPr/>
      </w:pPr>
      <w:bookmarkStart w:colFirst="0" w:colLast="0" w:name="_mfjsmmb9jorl" w:id="1"/>
      <w:bookmarkEnd w:id="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≈125-Word Bio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If this doesn’t quite meet your needs, please e‑mail me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wellsbassoon@gmail.com</w:t>
        </w:r>
      </w:hyperlink>
      <w:r w:rsidDel="00000000" w:rsidR="00000000" w:rsidRPr="00000000">
        <w:rPr>
          <w:rtl w:val="0"/>
        </w:rPr>
        <w:t xml:space="preserve">) with your requirements, rather than editing it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Dr. David A. Wells is a bassoonist who explores the richness of his instrument’s past through historically-informed performance on period instruments, and explores new paths for its future via concerts of new music and non-classical styles. He is Assistant Professor of Bassoon at Appalachian State University, where he leads a vibrant studio of bassoonists, coaches chamber music, and teaches music history. He is also active as a music scholar, with a particular interest in historical bassoonists and the place of bassoon within society. Wells is a core member of the Carmel Bach Festival orchestra and Executive Director of the non-profit Meg Quigley. When not playing or teaching, he can be found swimming, taking photographs, collecting records, and trying to keep up with his super-librarian/yogi wife, Veronica.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wellsbasso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